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  <w:lang w:eastAsia="uk-U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uk-UA"/>
        </w:rPr>
        <w:t>Особливості сприйняття дитиною дороги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136900" cy="2166620"/>
            <wp:effectExtent l="0" t="0" r="0" b="0"/>
            <wp:wrapTight wrapText="bothSides">
              <wp:wrapPolygon edited="0">
                <wp:start x="-129" y="0"/>
                <wp:lineTo x="-129" y="21459"/>
                <wp:lineTo x="21642" y="21459"/>
                <wp:lineTo x="21642" y="0"/>
                <wp:lineTo x="-129" y="0"/>
              </wp:wrapPolygon>
            </wp:wrapTight>
            <wp:docPr id="1" name="Рисунок 7" descr="/Files/images/animatsii/umnosti/bezpeka_ditini/208-3-pravila-dorozhnogo-dvizheniya-detyam-kartinki-330x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/Files/images/animatsii/umnosti/bezpeka_ditini/208-3-pravila-dorozhnogo-dvizheniya-detyam-kartinki-330x22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Першочергова задача всіх батьків – забезпечити добробут своїх дітей. Ще задовго до появи малюка на світ батьки практично напам'ять зубрять різні правила, які дозволять їм виростити щасливих і здорових людей. Але, на превеликий жаль, дуже мала кількість батьків згадують про необхідність навчити дитину правилам поведінки на дорогах.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Але ж від цього часто залежить не тільки здоров'я, а й навіть життя дитини. Вчасно вивчені правила дорожнього руху для дітей врятували не одну тисячу дитячих життів.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Однак ніколи не пізно надолужити це упущення – і чим раніше ви це зробите, тим менше ймовірність того, що ваш малюк постраждає на дорозі. Час летить до неподобства швидко – ви й оком моргнути не встигнете, як настане той час, коли ваша дитина почне ходити в школу самостійно. І безпека дітей на дорозі буде для вас як не можна актуальна. Та й ще до школи знання правил поведінки на дорозі може неодноразово знадобитися вашій дитині.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Ми не закликаємо вас примушувати малюка вчити напам'ять всі правила дорожнього руху, однак прищепити основні навички правил безпечної поведінки на дорогах під силу будь-якому батьку. Причому починати розповідати дітям про правила дорожнього руху необхідно якомога раніше, ще в той час, коли дитина знаходиться в колясці. І починати навчання дитини необхідно, перш за все, з роботи над собою. У той час, коли малюк подорожує на вулиці виключно в колясці або на руках у батьків, саме вони відповідальні за дотримання правил дорожнього руху. Не варто думати, що ваш малюк ще настільки малий, що не зверне абсолютно ніякої уваги на колір світлофора.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Повірте, дітлахи вкрай спостережливі і помічають навколо себе в рази більше, ніж дорослі люди, адже їх гострота сприйняття навколишнього світу не притуплена ніякими побутовими і життєвими клопотами, а природна допитливість і прагнення пізнавати світ знаходяться на дуже високому рівні. І правильна поведінка батьків на дорозі обов'язково відкладеться у свідомості дитини.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Дотримання правил дорожнього руху в будь-якій сім'ї повинно бути доведено до автоматизму, тоді і дитина, що називається, з молоком матері вбере в себе дисципліноване поводження на дорогах. Пам'ятайте про те, що дорога є територією підвищеної небезпеки і не прощає недбалого до себе ставлення.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Як вже говорилося, перш за все, навчання має відбуватися на особистому прикладі. Скільки б разів на дню ви не повторили дитині про те, що переходити дорогу необхідно тільки по пішохідному переходу і лише на зелене світло світлофора, ваші слова не принесуть користі в тому випадку, якщо ви переходите дорогу  на червоний сигнал світлофора, та ще й в недозволеному місці, тримаючи при цьому дитину за руку.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Постарайтеся зацікавити малюка правилами дорожнього руху, перетворивши процес навчання в захоплюючу гру.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Як правило, діти завжди дуже цікавляться світлофором – він залучає їх своїми яскравими змінюються квітами. Зрозуміло, дитина обов'язково поцікавиться у вас, для чого необхідний світлофор. Це його природна цікавість стане прекрасним приводом розповісти йому про те, як правильно переходити дорогу та заодно і кольору підучити.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Обов'язково регулярно, під час кожної прогулянки, знову і знову закріплюйте отримані знання. Підійшовши до пішохідного переходу, обов'язково запитайте малюка, чи можна вам зараз перейти дорогу. Якщо малюк відповів неправильно, ні в якому разі не лайте його, а в черговий раз спокійно повторіть малюкові інформацію про те, який колір світлофора що позначає і що необхідно робити пішоходу.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Якщо ж ваш малюк відповів на запитання правильно, не варто скупитися на похвалу – хваліть дитину, дайте йому зрозуміти, що його правильна відповідь дуже важлива для вас. Але в той же самий час задайте йому ще пару питань про те, що необхідно робити в тому випадку, якщо горить друге світло світлофора. Приблизно за такою ж схемою необхідно пояснити дитині, що таке острівець безпеки, його призначення та правила користування ним.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 xml:space="preserve">Діти бачать дорогу по-іншому! Для наших дітей дорога часто виглядає зовсім не так, як для нас. Нижче описані найбільш яскраві особливості психологічного сприйняття рухомого автомобіля дітьми молодшого віку. 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jc w:val="both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8"/>
          <w:szCs w:val="28"/>
          <w:lang w:eastAsia="uk-UA"/>
        </w:rPr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jc w:val="both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8"/>
          <w:szCs w:val="28"/>
          <w:lang w:eastAsia="uk-UA"/>
        </w:rPr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8"/>
          <w:szCs w:val="28"/>
          <w:lang w:eastAsia="uk-UA"/>
        </w:rPr>
        <w:t>Дитячий окомір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Дітки, які досягли приблизно трирічного віку, вже цілком здатні відрізнити стоїть на місці автомобіль від рухомого. Однак дати реальну оцінку небезпеки автомобіля дитина не в силу через свої вікові особливості психіки. Маленькі діти не можуть реально оцінювати ні дальність відстані, на якій знаходиться автомобіль, ні його приблизну швидкість руху. Ну а вже про те, що у будь-якого автомобіля існує певний гальмівний шлях, дитина й знати не може. У свідомості практично будь-якого малюка справжній автомобіль нічим не відрізняється від іграшкового, який можна зупинити негайно.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8"/>
          <w:szCs w:val="28"/>
          <w:lang w:eastAsia="uk-UA"/>
        </w:rPr>
        <w:t>Джерела звуку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У будові слухового апарату дитини є свої особливості. Через це дітки приблизно до шести років дуже погано визначають, звідки лунає той чи інший звук. І звук автотранспорту не став щасливим винятком із цього правила – маленька дитина дуже часто не може визначити шум  автомобіля, який рухається.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8"/>
          <w:szCs w:val="28"/>
          <w:lang w:eastAsia="uk-UA"/>
        </w:rPr>
        <w:t>Вибіркова дитяча увага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Вікові особливості дитячої психології такі, що увага дитини виключно  вибіркова. Саме через це маленька дитина не здатна концентрувати свою увагу відразу на кількох об'єктах довше, ніж на дві – три секунди. Потім дитина вихоплює з загальної картини тільки один об'єкт, на якому і концентрує всю свою увагу. Як правило, дитина звертає увагу на той об'єкт, який їй цікавий саме в даний момент, наприклад, на м'ячик,  який викотився на проїжджу частину. У дитини перших десяти років життя центральна нервова система розвинена не до кінця, тому вона реагує на ситуації небезпеки зовсім не так, як дорослі. Побачивши перед собою машину, 9 з 10 малюків замруть від жаху, прикривши очі долонею. В їхньому мозку спрацює помилковий стереотип, властивий всім діткам без винятку: «якщо я не бачу небезпеки, значить, її не існує, і зі мною все буде добре!» На превеликий жаль, за подібним сценарієм відбувається дві третини всіх дорожньо-транспортних пригод за участю малюків.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center"/>
        <w:outlineLvl w:val="1"/>
        <w:rPr>
          <w:rFonts w:ascii="Times New Roman" w:hAnsi="Times New Roman" w:eastAsia="Times New Roman" w:cs="Times New Roman"/>
          <w:b/>
          <w:b/>
          <w:bCs/>
          <w:i/>
          <w:i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uk-UA"/>
        </w:rPr>
        <w:t>Особливості зору малюків.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Приблизно до 7 – 8 річного віку у всіх без винятку дітей відзначається «тунельний зір». При такому типі зору мозок дитини сприймає тільки той об'єкт, який знаходиться безпосередньо перед дитиною. Бічний зір просто – напросто відсутній. І якщо побачити машину, яка рухається назустріч малюкові, він ще може помітити, то збоку автотранспорт він точно помітити не в змозі.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center"/>
        <w:outlineLvl w:val="1"/>
        <w:rPr>
          <w:rFonts w:ascii="Times New Roman" w:hAnsi="Times New Roman" w:eastAsia="Times New Roman" w:cs="Times New Roman"/>
          <w:b/>
          <w:b/>
          <w:bCs/>
          <w:i/>
          <w:i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uk-UA"/>
        </w:rPr>
        <w:t>Неадекватна оцінка небезпеки.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В силу свого віку для дитини все велике здається дуже страшним. Реакцію дитини насамперед викликають габарити машини, а ось на її швидкість малюк не звертає абсолютно ніякої уваги. Повільно рухаючу  вантажівку, дитина розцінює як набагато більшу небезпеку, ніж легкову машину, яка рухається з шаленою швидкістю.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i/>
          <w:i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uk-UA"/>
        </w:rPr>
        <w:t>Невеликий зріст дитини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Ще одним противником малюка на дорозі є його маленький зріст. З висоти свого зросту дитина часто просто фізично не здатна оцінити реальну обстановку на дорозі, особливо якщо на узбіччі біля пішохідного переходу припарковані автомобілі.</w:t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Дорога очима дітей виглядає зовсім інакше. Та й водієві помітити настільки юного пішохода складніше, особливо якщо мова йде про вантажні машини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8"/>
          <w:szCs w:val="28"/>
          <w:lang w:eastAsia="uk-UA"/>
        </w:rPr>
        <w:t>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0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link w:val="10"/>
    <w:uiPriority w:val="9"/>
    <w:qFormat/>
    <w:rsid w:val="0056272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paragraph" w:styleId="2">
    <w:name w:val="Heading 2"/>
    <w:basedOn w:val="Normal"/>
    <w:link w:val="20"/>
    <w:uiPriority w:val="9"/>
    <w:qFormat/>
    <w:rsid w:val="0056272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6272c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6272c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bf4591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45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LibreOffice/7.2.5.2$Windows_X86_64 LibreOffice_project/499f9727c189e6ef3471021d6132d4c694f357e5</Application>
  <AppVersion>15.0000</AppVersion>
  <Pages>4</Pages>
  <Words>1062</Words>
  <Characters>6099</Characters>
  <CharactersWithSpaces>7150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2021-05-11T13:17:00Z</dcterms:created>
  <dc:creator>kindergarten</dc:creator>
  <dc:description/>
  <dc:language>uk-UA</dc:language>
  <cp:lastModifiedBy/>
  <cp:lastPrinted>2022-10-25T12:32:00Z</cp:lastPrinted>
  <dcterms:modified xsi:type="dcterms:W3CDTF">2023-04-17T21:09:25Z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