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>ІНТЕРНЕТ –БЕЗПЕКА НАШИХ ДІТЕЙ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консультація для батьків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margin">
              <wp:posOffset>680085</wp:posOffset>
            </wp:positionV>
            <wp:extent cx="3787140" cy="2114550"/>
            <wp:effectExtent l="0" t="0" r="0" b="0"/>
            <wp:wrapTight wrapText="bothSides">
              <wp:wrapPolygon edited="0">
                <wp:start x="-108" y="0"/>
                <wp:lineTo x="-108" y="21403"/>
                <wp:lineTo x="21620" y="21403"/>
                <wp:lineTo x="21620" y="0"/>
                <wp:lineTo x="-108" y="0"/>
              </wp:wrapPolygon>
            </wp:wrapTight>
            <wp:docPr id="1" name="Рисунок 1" descr="Як убезпечити перебування дітей в інтернеті – Троїцьке.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Як убезпечити перебування дітей в інтернеті – Троїцьке.Cit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Інтернет-технології стали природною частино</w:t>
      </w:r>
      <w:r>
        <w:rPr>
          <w:rFonts w:cs="Times New Roman" w:ascii="Times New Roman" w:hAnsi="Times New Roman"/>
          <w:sz w:val="28"/>
          <w:szCs w:val="28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 життя дітей і сучасної молоді. Невміння працювати з комп’ютером  і орієнтуватися в інтернет-просторі в сучасному суспільстві можна порівняти з невмінням писати й читати. Комп’ютер є не тільки розвагою, але й засобом спілкування, самовираження та розвитку. У кіберпросторі існує велика кількість спеціальних сайтів, адресованих дітям різного віку.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ab/>
        <w:t>Самостійне пізнання інформаційного світу дозволяє розширити коло інтересів дитини і сприяє її додатковій освіті, спонукає до кмітливості, привчає до самостійного розв’язання задач.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ab/>
        <w:t xml:space="preserve"> Всесвітня мережа також задовольняє потребу підлітків у лідерстві. Діти, які добре знають комп’ютер та інтернет більш адекватно оцінюють свої здібності та можливості, вони більш цілеспрямовані та кмітливі.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ab/>
        <w:t>Щоб повноцінно орієнтуватись у віртуальному просторі дитині треба вчитися структурувати великі потоки інформації, дотримуючись основних правил безпеки в мережі.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ЧИМ ПРИВАБЛЮЄ ІНТЕРНЕТ ДІТЕЙ І ПІДЛІТКІВ?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Різноманітне спілкування.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Утамування інформаційного голоду.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Пошук нових форм самовираження.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Анонімність і віртуальна свобода (моделювання множинності «Я»).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Відчуття спільності та приналежності до групи.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Навчальні, розвиваючі та розважальні інтернет-ресурси орієнтовані на дітей будь-якого віку. За їх допомогою діти в цікавій ігровій формі засвоюють основи письма і лічби, вчаться малювати та моделювати, привчаються до самостійної роботи і складають уявлення про навколишній світ. Розв’язання цікавих задач формує у дошкільників навички навчальної діяльності. До завдань розвиваючих програм та ігор входить також удосконалення пам’яті, уваги, мислення, логіки, спостережливості, тренування швидкості реакції та ін.. Існує багато ігор, що водночас мають виховну і освітню основу та здатні викликати інтерес дітей шкільного віку до економіки, історії, літератури.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ab/>
        <w:t>Інтерактивні ігри на кшталт «розфарбуй сам» містять коментарі, що пояснюють і спрямовують дії дитини. Працюючи з такими програмами, дитина має можливість оцінювати, доопрацьовувати і виправляти результати власної праці. Логічні ігри розвивають мислення і просторову уяву (наприклад, дають можливість дитині вчитися розпізнавати та запам’ятовувати різноманітні геометричні фігури й кольори).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ab/>
        <w:t xml:space="preserve"> Діти дошкільного і шкільного віку із задоволенням проходять етапи навчальної гри знову і знову. Численні повторення сприяють кращому засвоєнню навчального матеріалу та стимулюють до самостійного пошуку найбільш ефективних шляхів вирішення поставлених задач.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  Отже, сучасний підхід дозволяє підвищити якість і швидкість усвідомлення та запам’ятовування навчального матеріалу.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ХТО ПОВИНЕН НАВЧАТИ ДІТЕЙ, ЯК ВИКОРИСТОВУВАТИ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ІНТЕРНЕТ ПРАВИЛЬНО І БЕЗПЕЧНО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  Саме в родині закладаються основи поведінки дитини в реальному світі, і віртуальний простір не має бути виключенням. Батькам слід приділяти серйозну увагу вихованню дітей і підвищенню їхньої обізнаності про загрози інформаційного середовища.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ab/>
        <w:t>Необхідно пам’ятати, що комп’ютер для дітей є інструментом навчання і розвитку, а не тільки розваг та ігор. Незважаючи на широкі можливості віртуального спілкування, воно не може виключати і замінювати реальних стосунків між людьми.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ab/>
        <w:t>Навіть якщо дитина надмірно захоплюється грою і інтернетом, не слід забороняти їй користуватися комп’ютером. Заборона може викликати протилежну реакцію і привести до замикання дитини в собі. Перш за все, слід знайти альтернативу онлайн-інтересам дитини і перемкнути її увагу на досягнення успіхів у реальному житті.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ЩО НЕОБХІДНО ЗНАТИ І ВМІТИ БАТЬКАМ В ІНТЕРНЕТІ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 Через те, що діти і підлітки більш «розвинені» в технічному плані, вони легко можуть обійти заборони батьків і усунути засоби батьківського контролю. Тому дорослим спочатку необхідно самим засвоїти основи інтернет-грамотності, а вже потім навчати правилам нетикету (етикет спілкування в інтернеті) і комп’ютерній безпеці свою дитину та зробити це відповідно до віку дитини і кола її інтересів. Дізнайтеся більше про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можливості і загрози Мережі.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Наші прості правила і поради допоможуть вам у цьому.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Підвищуйте власну комп’ютерну грамотність, щоб стати авторитетом для дитини і вміти надавати допомогу у вирішенні питань, пов’язаних з використанням комп’ютера.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Користуйтесь інтернетом разом з дітьми. Заохочуйте дітей ділитися з вами своїми успіхами і невдачами в освоєнні Мережі.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забувайте, що ваша дитина може користуватися інтернетом у школі, у знайомих або в інтернет-кафе, тому заборони можуть виявитися малоефективними. Приділяйте більше уваги вихованню дитини, навчайте її комп’ютерній грамотності й правилам безпеки в Мережі.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Будьте другом і порадником, щоб дитина не соромилася і не приховувала від вас свої проблеми в опануванні інтернету. Спілкуйтеся з дитиною, обговорюйте її досягнення, пропонуйте допомогу.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Щоб у дітей не виникло бажання обходити програмні заборони, встановлені батьками, необхідно запропонувати дітям в якості альтернативи пізнавальні, цікаві і захоплюючі ресурси, де вони будуть захищені від ризиків віртуального світу.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752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2"/>
    <w:qFormat/>
    <w:rsid w:val="00be1476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e77c5"/>
    <w:rPr>
      <w:rFonts w:ascii="Segoe UI" w:hAnsi="Segoe UI" w:cs="Segoe UI"/>
      <w:sz w:val="18"/>
      <w:szCs w:val="18"/>
    </w:rPr>
  </w:style>
  <w:style w:type="character" w:styleId="1" w:customStyle="1">
    <w:name w:val="Основний текст1"/>
    <w:basedOn w:val="DefaultParagraphFont"/>
    <w:qFormat/>
    <w:rsid w:val="00b53c5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Style15" w:customStyle="1">
    <w:name w:val="Основной текст с отступом Знак"/>
    <w:basedOn w:val="DefaultParagraphFont"/>
    <w:link w:val="a5"/>
    <w:uiPriority w:val="99"/>
    <w:qFormat/>
    <w:rsid w:val="00b53c5b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Звичайний1"/>
    <w:qFormat/>
    <w:rsid w:val="00be1476"/>
    <w:pPr>
      <w:widowControl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uk-UA" w:bidi="ar-SA"/>
    </w:rPr>
  </w:style>
  <w:style w:type="paragraph" w:styleId="BodyTextIndent2">
    <w:name w:val="Body Text Indent 2"/>
    <w:basedOn w:val="Normal"/>
    <w:link w:val="20"/>
    <w:unhideWhenUsed/>
    <w:qFormat/>
    <w:rsid w:val="00be1476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e77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Body Text Indent"/>
    <w:basedOn w:val="Normal"/>
    <w:link w:val="a6"/>
    <w:uiPriority w:val="99"/>
    <w:unhideWhenUsed/>
    <w:rsid w:val="00b53c5b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NoSpacing">
    <w:name w:val="No Spacing"/>
    <w:uiPriority w:val="1"/>
    <w:qFormat/>
    <w:rsid w:val="000e690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c5d7e"/>
    <w:pPr>
      <w:spacing w:after="0" w:line="240" w:lineRule="auto"/>
    </w:pPr>
    <w:rPr>
      <w:lang w:val="ru-RU"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"/>
    <w:basedOn w:val="a1"/>
    <w:uiPriority w:val="39"/>
    <w:rsid w:val="001a16d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Application>LibreOffice/7.2.5.2$Windows_X86_64 LibreOffice_project/499f9727c189e6ef3471021d6132d4c694f357e5</Application>
  <AppVersion>15.0000</AppVersion>
  <Pages>3</Pages>
  <Words>663</Words>
  <Characters>4378</Characters>
  <CharactersWithSpaces>5082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2022-01-11T09:27:00Z</dcterms:created>
  <dc:creator>Малявіна Тетяна Вікторівна</dc:creator>
  <dc:description/>
  <dc:language>uk-UA</dc:language>
  <cp:lastModifiedBy/>
  <cp:lastPrinted>2022-01-11T08:58:00Z</cp:lastPrinted>
  <dcterms:modified xsi:type="dcterms:W3CDTF">2023-04-17T21:08:48Z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